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F6" w:rsidRDefault="00DA31F0">
      <w:pPr>
        <w:pStyle w:val="a4"/>
      </w:pPr>
      <w:r>
        <w:t>Сроки</w:t>
      </w:r>
      <w:r w:rsidR="003D58FD">
        <w:t xml:space="preserve"> </w:t>
      </w:r>
      <w:r>
        <w:t>ожидания</w:t>
      </w:r>
      <w:r w:rsidR="003D58FD">
        <w:t xml:space="preserve"> </w:t>
      </w:r>
      <w:r>
        <w:t>предоставления</w:t>
      </w:r>
      <w:r w:rsidR="003D58FD">
        <w:t xml:space="preserve"> </w:t>
      </w:r>
      <w:r>
        <w:t>платных</w:t>
      </w:r>
      <w:r w:rsidR="003D58FD">
        <w:t xml:space="preserve"> </w:t>
      </w:r>
      <w:r>
        <w:t>медицинских</w:t>
      </w:r>
      <w:r w:rsidR="003D58FD">
        <w:t xml:space="preserve"> </w:t>
      </w:r>
      <w:r>
        <w:rPr>
          <w:spacing w:val="-2"/>
        </w:rPr>
        <w:t>услуг</w:t>
      </w:r>
    </w:p>
    <w:p w:rsidR="00FD7CF6" w:rsidRDefault="00DA31F0">
      <w:pPr>
        <w:pStyle w:val="a3"/>
        <w:spacing w:before="247"/>
        <w:ind w:right="140"/>
        <w:rPr>
          <w:b/>
        </w:rPr>
      </w:pPr>
      <w:r>
        <w:t xml:space="preserve">Согласно п. 2 Правил предоставления медицинскими организациями платных медицинских услуг, утвержденных Постановлением Правительства РФ от 11.05.2023 № 736 «Об утверждении Правил предоставления медицинскими организациями платных медицинских услуг, внесении </w:t>
      </w:r>
      <w:r>
        <w:t>изменений в некоторые акты Правительства Российской Федерации и признании утратившими силу постановления Правительства Российской Федерации</w:t>
      </w:r>
      <w:r w:rsidR="003D58FD">
        <w:t xml:space="preserve"> </w:t>
      </w:r>
      <w:r>
        <w:t>от</w:t>
      </w:r>
      <w:r w:rsidR="003D58FD">
        <w:t xml:space="preserve"> </w:t>
      </w:r>
      <w:r>
        <w:t>4октября</w:t>
      </w:r>
      <w:r w:rsidR="003D58FD">
        <w:t xml:space="preserve"> </w:t>
      </w:r>
      <w:r>
        <w:t>2012года</w:t>
      </w:r>
      <w:r w:rsidR="003D58FD">
        <w:t xml:space="preserve"> </w:t>
      </w:r>
      <w:r>
        <w:t>№1006»</w:t>
      </w:r>
      <w:r w:rsidR="003D58FD">
        <w:t xml:space="preserve"> </w:t>
      </w:r>
      <w:r>
        <w:rPr>
          <w:b/>
        </w:rPr>
        <w:t>«платные</w:t>
      </w:r>
      <w:r w:rsidR="003D58FD">
        <w:rPr>
          <w:b/>
        </w:rPr>
        <w:t xml:space="preserve"> </w:t>
      </w:r>
      <w:r>
        <w:rPr>
          <w:b/>
        </w:rPr>
        <w:t xml:space="preserve">медицинские </w:t>
      </w:r>
      <w:r>
        <w:rPr>
          <w:b/>
          <w:spacing w:val="-2"/>
        </w:rPr>
        <w:t>услуги»</w:t>
      </w:r>
    </w:p>
    <w:p w:rsidR="00FD7CF6" w:rsidRDefault="00DA31F0">
      <w:pPr>
        <w:pStyle w:val="a3"/>
        <w:ind w:firstLine="0"/>
      </w:pPr>
      <w:r>
        <w:t>- медицинские услуги, предоставляемые на возмездной основе за сче</w:t>
      </w:r>
      <w:r>
        <w:t>т</w:t>
      </w:r>
      <w:r w:rsidR="003D58FD">
        <w:t xml:space="preserve"> </w:t>
      </w:r>
      <w:r>
        <w:t>личных сре</w:t>
      </w:r>
      <w:proofErr w:type="gramStart"/>
      <w:r>
        <w:t>дств гр</w:t>
      </w:r>
      <w:proofErr w:type="gramEnd"/>
      <w:r>
        <w:t>аждан, средств работодателей и иных средств на</w:t>
      </w:r>
      <w:r w:rsidR="003D58FD">
        <w:t xml:space="preserve"> </w:t>
      </w:r>
      <w:r>
        <w:t xml:space="preserve">основании договоров, в том числе договоров добровольного медицинского </w:t>
      </w:r>
      <w:r>
        <w:rPr>
          <w:spacing w:val="-2"/>
        </w:rPr>
        <w:t>страхования.</w:t>
      </w:r>
    </w:p>
    <w:p w:rsidR="00FD7CF6" w:rsidRDefault="00DA31F0">
      <w:pPr>
        <w:pStyle w:val="a3"/>
        <w:spacing w:before="1"/>
        <w:ind w:right="136"/>
      </w:pPr>
      <w:r>
        <w:rPr>
          <w:b/>
        </w:rPr>
        <w:t>Сроки</w:t>
      </w:r>
      <w:r w:rsidR="003D58FD">
        <w:rPr>
          <w:b/>
        </w:rPr>
        <w:t xml:space="preserve"> </w:t>
      </w:r>
      <w:r>
        <w:rPr>
          <w:b/>
        </w:rPr>
        <w:t>ожидания</w:t>
      </w:r>
      <w:r w:rsidR="003D58FD">
        <w:rPr>
          <w:b/>
        </w:rPr>
        <w:t xml:space="preserve"> </w:t>
      </w:r>
      <w:r>
        <w:rPr>
          <w:b/>
        </w:rPr>
        <w:t>предоставления</w:t>
      </w:r>
      <w:r w:rsidR="003D58FD">
        <w:rPr>
          <w:b/>
        </w:rPr>
        <w:t xml:space="preserve"> </w:t>
      </w:r>
      <w:r>
        <w:rPr>
          <w:b/>
        </w:rPr>
        <w:t>платных</w:t>
      </w:r>
      <w:r w:rsidR="003D58FD">
        <w:rPr>
          <w:b/>
        </w:rPr>
        <w:t xml:space="preserve"> </w:t>
      </w:r>
      <w:r>
        <w:rPr>
          <w:b/>
        </w:rPr>
        <w:t>медицинских</w:t>
      </w:r>
      <w:r w:rsidR="003D58FD">
        <w:rPr>
          <w:b/>
        </w:rPr>
        <w:t xml:space="preserve"> </w:t>
      </w:r>
      <w:r>
        <w:rPr>
          <w:b/>
        </w:rPr>
        <w:t xml:space="preserve">услуг </w:t>
      </w:r>
      <w:r>
        <w:t>– это период, которым ограничивается время от заключения д</w:t>
      </w:r>
      <w:r>
        <w:t>оговора возмездного оказания услуг (дополнительного соглашения к договору возмездного оказания медицинских услуг в рамках ранее заключенного договора) до момента начала ее оказания.</w:t>
      </w:r>
    </w:p>
    <w:p w:rsidR="00FD7CF6" w:rsidRDefault="00DA31F0">
      <w:pPr>
        <w:pStyle w:val="a3"/>
        <w:spacing w:before="1"/>
      </w:pPr>
      <w:r>
        <w:t>Сроки ожидания предоставления платных медицинских услуг зависят от графика</w:t>
      </w:r>
      <w:r>
        <w:t xml:space="preserve">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</w:t>
      </w:r>
    </w:p>
    <w:p w:rsidR="00FD7CF6" w:rsidRPr="00DA31F0" w:rsidRDefault="00DA31F0" w:rsidP="00DA31F0">
      <w:pPr>
        <w:pStyle w:val="a5"/>
        <w:tabs>
          <w:tab w:val="left" w:pos="979"/>
        </w:tabs>
        <w:ind w:left="-142" w:right="141" w:firstLine="851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Медицинские услуги предоставляются Потребителю </w:t>
      </w:r>
      <w:r w:rsidRPr="00DA31F0">
        <w:rPr>
          <w:color w:val="000000"/>
          <w:sz w:val="28"/>
          <w:szCs w:val="28"/>
        </w:rPr>
        <w:t>непосредственно</w:t>
      </w:r>
      <w:r>
        <w:rPr>
          <w:color w:val="000000"/>
          <w:sz w:val="28"/>
          <w:szCs w:val="28"/>
        </w:rPr>
        <w:t xml:space="preserve">       </w:t>
      </w:r>
      <w:r w:rsidRPr="00DA31F0">
        <w:rPr>
          <w:color w:val="000000"/>
          <w:sz w:val="28"/>
          <w:szCs w:val="28"/>
        </w:rPr>
        <w:t>при обращении либо в порядке очерёдности с отсрочкой их предоставления</w:t>
      </w:r>
      <w:r>
        <w:rPr>
          <w:color w:val="000000"/>
          <w:sz w:val="28"/>
          <w:szCs w:val="28"/>
        </w:rPr>
        <w:t xml:space="preserve">    </w:t>
      </w:r>
      <w:r w:rsidRPr="00DA31F0">
        <w:rPr>
          <w:color w:val="000000"/>
          <w:sz w:val="28"/>
          <w:szCs w:val="28"/>
        </w:rPr>
        <w:t>сроком до 2 месяцев с момента обращения.</w:t>
      </w:r>
    </w:p>
    <w:sectPr w:rsidR="00FD7CF6" w:rsidRPr="00DA31F0" w:rsidSect="00DA31F0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84E8F"/>
    <w:multiLevelType w:val="hybridMultilevel"/>
    <w:tmpl w:val="81E814E0"/>
    <w:lvl w:ilvl="0" w:tplc="32B0FD24">
      <w:numFmt w:val="bullet"/>
      <w:lvlText w:val="-"/>
      <w:lvlJc w:val="left"/>
      <w:pPr>
        <w:ind w:left="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2483B0">
      <w:numFmt w:val="bullet"/>
      <w:lvlText w:val="•"/>
      <w:lvlJc w:val="left"/>
      <w:pPr>
        <w:ind w:left="949" w:hanging="272"/>
      </w:pPr>
      <w:rPr>
        <w:rFonts w:hint="default"/>
        <w:lang w:val="ru-RU" w:eastAsia="en-US" w:bidi="ar-SA"/>
      </w:rPr>
    </w:lvl>
    <w:lvl w:ilvl="2" w:tplc="70B069D0">
      <w:numFmt w:val="bullet"/>
      <w:lvlText w:val="•"/>
      <w:lvlJc w:val="left"/>
      <w:pPr>
        <w:ind w:left="1899" w:hanging="272"/>
      </w:pPr>
      <w:rPr>
        <w:rFonts w:hint="default"/>
        <w:lang w:val="ru-RU" w:eastAsia="en-US" w:bidi="ar-SA"/>
      </w:rPr>
    </w:lvl>
    <w:lvl w:ilvl="3" w:tplc="C33C77A8">
      <w:numFmt w:val="bullet"/>
      <w:lvlText w:val="•"/>
      <w:lvlJc w:val="left"/>
      <w:pPr>
        <w:ind w:left="2849" w:hanging="272"/>
      </w:pPr>
      <w:rPr>
        <w:rFonts w:hint="default"/>
        <w:lang w:val="ru-RU" w:eastAsia="en-US" w:bidi="ar-SA"/>
      </w:rPr>
    </w:lvl>
    <w:lvl w:ilvl="4" w:tplc="CFF69F8A">
      <w:numFmt w:val="bullet"/>
      <w:lvlText w:val="•"/>
      <w:lvlJc w:val="left"/>
      <w:pPr>
        <w:ind w:left="3799" w:hanging="272"/>
      </w:pPr>
      <w:rPr>
        <w:rFonts w:hint="default"/>
        <w:lang w:val="ru-RU" w:eastAsia="en-US" w:bidi="ar-SA"/>
      </w:rPr>
    </w:lvl>
    <w:lvl w:ilvl="5" w:tplc="FA8A360E">
      <w:numFmt w:val="bullet"/>
      <w:lvlText w:val="•"/>
      <w:lvlJc w:val="left"/>
      <w:pPr>
        <w:ind w:left="4749" w:hanging="272"/>
      </w:pPr>
      <w:rPr>
        <w:rFonts w:hint="default"/>
        <w:lang w:val="ru-RU" w:eastAsia="en-US" w:bidi="ar-SA"/>
      </w:rPr>
    </w:lvl>
    <w:lvl w:ilvl="6" w:tplc="3F9CA01A">
      <w:numFmt w:val="bullet"/>
      <w:lvlText w:val="•"/>
      <w:lvlJc w:val="left"/>
      <w:pPr>
        <w:ind w:left="5699" w:hanging="272"/>
      </w:pPr>
      <w:rPr>
        <w:rFonts w:hint="default"/>
        <w:lang w:val="ru-RU" w:eastAsia="en-US" w:bidi="ar-SA"/>
      </w:rPr>
    </w:lvl>
    <w:lvl w:ilvl="7" w:tplc="7516266A">
      <w:numFmt w:val="bullet"/>
      <w:lvlText w:val="•"/>
      <w:lvlJc w:val="left"/>
      <w:pPr>
        <w:ind w:left="6648" w:hanging="272"/>
      </w:pPr>
      <w:rPr>
        <w:rFonts w:hint="default"/>
        <w:lang w:val="ru-RU" w:eastAsia="en-US" w:bidi="ar-SA"/>
      </w:rPr>
    </w:lvl>
    <w:lvl w:ilvl="8" w:tplc="28CC786A">
      <w:numFmt w:val="bullet"/>
      <w:lvlText w:val="•"/>
      <w:lvlJc w:val="left"/>
      <w:pPr>
        <w:ind w:left="7598" w:hanging="2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7CF6"/>
    <w:rsid w:val="003D58FD"/>
    <w:rsid w:val="00DA31F0"/>
    <w:rsid w:val="00FD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C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C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CF6"/>
    <w:pPr>
      <w:ind w:left="2" w:right="13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D7CF6"/>
    <w:pPr>
      <w:spacing w:before="77"/>
      <w:ind w:left="7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D7CF6"/>
    <w:pPr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D7C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pkm</cp:lastModifiedBy>
  <cp:revision>3</cp:revision>
  <dcterms:created xsi:type="dcterms:W3CDTF">2026-04-16T11:50:00Z</dcterms:created>
  <dcterms:modified xsi:type="dcterms:W3CDTF">2026-04-16T12:06:00Z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2026-04-16T00:00:00Z</vt:filetime>
  </property>
  <property fmtid="{D5CDD505-2E9C-101B-9397-08002B2CF9AE}" pid="5" name="Producer">
    <vt:lpwstr>ABBYY FineReader PDF 15</vt:lpwstr>
  </property>
</Properties>
</file>